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7"/>
          <w:szCs w:val="27"/>
        </w:rPr>
      </w:pPr>
      <w:bookmarkStart w:id="0" w:name="OLE_LINK1"/>
      <w:bookmarkStart w:id="1" w:name="OLE_LINK2"/>
      <w:r>
        <w:rPr>
          <w:b/>
          <w:bCs/>
          <w:sz w:val="27"/>
          <w:szCs w:val="27"/>
        </w:rPr>
        <w:t>中国传媒大</w:t>
      </w:r>
      <w:bookmarkStart w:id="2" w:name="_GoBack"/>
      <w:bookmarkEnd w:id="2"/>
      <w:r>
        <w:rPr>
          <w:b/>
          <w:bCs/>
          <w:sz w:val="27"/>
          <w:szCs w:val="27"/>
        </w:rPr>
        <w:t>学</w:t>
      </w:r>
      <w:r>
        <w:rPr>
          <w:rFonts w:hint="eastAsia"/>
          <w:b/>
          <w:bCs/>
          <w:sz w:val="27"/>
          <w:szCs w:val="27"/>
          <w:lang w:eastAsia="zh-CN"/>
        </w:rPr>
        <w:t>教育培训申请</w:t>
      </w:r>
      <w:r>
        <w:rPr>
          <w:rFonts w:hint="eastAsia"/>
          <w:b/>
          <w:bCs/>
          <w:sz w:val="27"/>
          <w:szCs w:val="27"/>
        </w:rPr>
        <w:t>表</w:t>
      </w:r>
    </w:p>
    <w:p>
      <w:pPr>
        <w:jc w:val="center"/>
        <w:rPr>
          <w:rFonts w:hint="eastAsia"/>
          <w:b/>
          <w:bCs/>
          <w:sz w:val="27"/>
          <w:szCs w:val="27"/>
        </w:rPr>
      </w:pPr>
    </w:p>
    <w:bookmarkEnd w:id="0"/>
    <w:bookmarkEnd w:id="1"/>
    <w:tbl>
      <w:tblPr>
        <w:tblStyle w:val="5"/>
        <w:tblW w:w="10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90"/>
        <w:gridCol w:w="1276"/>
        <w:gridCol w:w="1278"/>
        <w:gridCol w:w="1700"/>
        <w:gridCol w:w="165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87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毕业院校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填报</w:t>
            </w:r>
            <w:r>
              <w:rPr>
                <w:rFonts w:hint="eastAsia"/>
              </w:rPr>
              <w:t>专业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具备是</w:t>
            </w:r>
            <w:r>
              <w:rPr>
                <w:rFonts w:hint="eastAsia" w:ascii="宋体" w:hAnsi="宋体" w:eastAsia="宋体" w:cs="宋体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lang w:eastAsia="zh-CN"/>
              </w:rPr>
              <w:sym w:font="Wingdings 2" w:char="00A3"/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404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紧急联系人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    信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邮寄信息</w:t>
            </w:r>
          </w:p>
        </w:tc>
        <w:tc>
          <w:tcPr>
            <w:tcW w:w="7402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0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位</w:t>
            </w:r>
          </w:p>
        </w:tc>
        <w:tc>
          <w:tcPr>
            <w:tcW w:w="35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填报项目（可多选）</w:t>
            </w:r>
          </w:p>
        </w:tc>
        <w:tc>
          <w:tcPr>
            <w:tcW w:w="928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教育经历</w:t>
            </w:r>
          </w:p>
        </w:tc>
        <w:tc>
          <w:tcPr>
            <w:tcW w:w="9289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</w:trPr>
        <w:tc>
          <w:tcPr>
            <w:tcW w:w="131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9289" w:type="dxa"/>
            <w:gridSpan w:val="6"/>
            <w:vAlign w:val="bottom"/>
          </w:tcPr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</w:trPr>
        <w:tc>
          <w:tcPr>
            <w:tcW w:w="131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获奖情况 </w:t>
            </w:r>
          </w:p>
        </w:tc>
        <w:tc>
          <w:tcPr>
            <w:tcW w:w="9289" w:type="dxa"/>
            <w:gridSpan w:val="6"/>
            <w:vAlign w:val="bottom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10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9289" w:type="dxa"/>
            <w:gridSpan w:val="6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r>
        <w:rPr>
          <w:rFonts w:hint="eastAsia"/>
        </w:rPr>
        <w:t>注：1.表内各栏请详细填写，不得漏填；</w:t>
      </w:r>
    </w:p>
    <w:p>
      <w:pPr>
        <w:ind w:firstLine="435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.此表可复印。</w:t>
      </w:r>
    </w:p>
    <w:sectPr>
      <w:headerReference r:id="rId3" w:type="default"/>
      <w:head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B70314"/>
    <w:rsid w:val="165C672E"/>
    <w:rsid w:val="289E4E25"/>
    <w:rsid w:val="30A17CAB"/>
    <w:rsid w:val="30B96B71"/>
    <w:rsid w:val="46657192"/>
    <w:rsid w:val="47AE4966"/>
    <w:rsid w:val="6A6856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byschool</Company>
  <Pages>1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2021-08-19T10:11:00Z</dcterms:created>
  <dc:creator>bytea</dc:creator>
  <cp:lastModifiedBy>张德彪</cp:lastModifiedBy>
  <dcterms:modified xsi:type="dcterms:W3CDTF">2022-06-15T06:31:41Z</dcterms:modified>
  <dc:title>中国传媒大学播音主持艺术学院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2F9DA17124784C328CAA6DE9633E166C</vt:lpwstr>
  </property>
</Properties>
</file>